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66" w:rsidRPr="000B1325" w:rsidRDefault="00A65E66" w:rsidP="000B1325">
      <w:pPr>
        <w:tabs>
          <w:tab w:val="left" w:pos="828"/>
          <w:tab w:val="left" w:pos="2200"/>
          <w:tab w:val="left" w:pos="7548"/>
        </w:tabs>
        <w:spacing w:after="60" w:line="276" w:lineRule="auto"/>
        <w:jc w:val="center"/>
        <w:rPr>
          <w:rFonts w:ascii="宋体" w:hAnsi="宋体" w:cs="宋体"/>
          <w:b/>
          <w:bCs/>
          <w:sz w:val="44"/>
          <w:szCs w:val="44"/>
        </w:rPr>
      </w:pPr>
      <w:r w:rsidRPr="0082253E">
        <w:rPr>
          <w:rFonts w:ascii="宋体" w:hAnsi="宋体" w:cs="宋体" w:hint="eastAsia"/>
          <w:b/>
          <w:bCs/>
          <w:sz w:val="44"/>
          <w:szCs w:val="44"/>
        </w:rPr>
        <w:t>病人监护仪技术参数</w:t>
      </w:r>
    </w:p>
    <w:p w:rsidR="00A65E66" w:rsidRPr="00A65E66" w:rsidRDefault="00A65E66" w:rsidP="00A65E66">
      <w:pPr>
        <w:spacing w:after="60" w:line="276" w:lineRule="auto"/>
        <w:ind w:left="315" w:hangingChars="150" w:hanging="315"/>
        <w:rPr>
          <w:rFonts w:ascii="宋体" w:cs="Times New Roman"/>
        </w:rPr>
      </w:pPr>
      <w:r w:rsidRPr="00A65E66">
        <w:rPr>
          <w:rFonts w:ascii="宋体" w:hAnsi="宋体" w:cs="宋体" w:hint="eastAsia"/>
        </w:rPr>
        <w:t>1</w:t>
      </w:r>
      <w:r w:rsidR="000B1325">
        <w:rPr>
          <w:rFonts w:ascii="宋体" w:hAnsi="宋体" w:cs="宋体" w:hint="eastAsia"/>
        </w:rPr>
        <w:t>、适用于成人、儿童、新生儿</w:t>
      </w:r>
      <w:r w:rsidRPr="00A65E66">
        <w:rPr>
          <w:rFonts w:ascii="宋体" w:hAnsi="宋体" w:cs="宋体" w:hint="eastAsia"/>
        </w:rPr>
        <w:t>，可满足麻醉科、ICU</w:t>
      </w:r>
      <w:r>
        <w:rPr>
          <w:rFonts w:ascii="宋体" w:hAnsi="宋体" w:cs="宋体" w:hint="eastAsia"/>
        </w:rPr>
        <w:t>等不同科室的临床需要，适用各种</w:t>
      </w:r>
      <w:r w:rsidRPr="00A65E66">
        <w:rPr>
          <w:rFonts w:ascii="宋体" w:hAnsi="宋体" w:cs="宋体" w:hint="eastAsia"/>
        </w:rPr>
        <w:t>危重病人监护；</w:t>
      </w:r>
    </w:p>
    <w:p w:rsidR="00A65E66" w:rsidRPr="00A65E66" w:rsidRDefault="00A65E66" w:rsidP="00A65E66">
      <w:pPr>
        <w:spacing w:after="60" w:line="276" w:lineRule="auto"/>
        <w:ind w:left="315" w:hangingChars="150" w:hanging="315"/>
        <w:rPr>
          <w:rFonts w:ascii="宋体" w:cs="Times New Roman"/>
        </w:rPr>
      </w:pPr>
      <w:r w:rsidRPr="00A65E66">
        <w:rPr>
          <w:rFonts w:ascii="宋体" w:hAnsi="宋体" w:cs="宋体" w:hint="eastAsia"/>
        </w:rPr>
        <w:t>2、插件式模块化设计，内置单参数模块插槽≥4槽，主机及模块均为低功耗、无硬盘、无风扇设计，启动快、性能稳定且不破坏净化层流，避免细菌滋生及交叉感染；</w:t>
      </w:r>
    </w:p>
    <w:p w:rsidR="00A65E66" w:rsidRPr="00A65E66" w:rsidRDefault="00A65E66" w:rsidP="00A65E66">
      <w:pPr>
        <w:spacing w:after="60" w:line="276" w:lineRule="auto"/>
        <w:ind w:left="315" w:hangingChars="150" w:hanging="315"/>
        <w:rPr>
          <w:rFonts w:ascii="宋体" w:cs="Times New Roman"/>
        </w:rPr>
      </w:pPr>
      <w:r w:rsidRPr="00A65E66">
        <w:rPr>
          <w:rFonts w:ascii="宋体" w:hAnsi="宋体" w:cs="宋体" w:hint="eastAsia"/>
        </w:rPr>
        <w:t>3、可以实现转运功能，转运模块支持热插，即插即用，存储的数据可至少保存8小时不丢失，保证数据的连续性；</w:t>
      </w:r>
    </w:p>
    <w:p w:rsidR="00A65E66" w:rsidRPr="00A65E66" w:rsidRDefault="00A65E66" w:rsidP="00A65E66">
      <w:pPr>
        <w:spacing w:after="60" w:line="276" w:lineRule="auto"/>
        <w:ind w:left="315" w:hangingChars="150" w:hanging="315"/>
        <w:rPr>
          <w:rFonts w:ascii="宋体" w:cs="Times New Roman"/>
        </w:rPr>
      </w:pPr>
      <w:r w:rsidRPr="00A65E66">
        <w:rPr>
          <w:rFonts w:ascii="宋体" w:hAnsi="宋体" w:cs="宋体" w:hint="eastAsia"/>
        </w:rPr>
        <w:t>4、高分辨率医用TFT显示屏，可视面积≥12英寸，分辨率≥800×600，具有大字显示功能，方便远距离观察监测数据，全中文操作界面；</w:t>
      </w:r>
    </w:p>
    <w:p w:rsidR="00A65E66" w:rsidRPr="00A65E66" w:rsidRDefault="00A65E66" w:rsidP="00A65E66">
      <w:pPr>
        <w:spacing w:after="60" w:line="276" w:lineRule="auto"/>
        <w:ind w:left="315" w:hangingChars="150" w:hanging="315"/>
        <w:rPr>
          <w:rFonts w:ascii="宋体" w:cs="Times New Roman"/>
        </w:rPr>
      </w:pPr>
      <w:r w:rsidRPr="00A65E66">
        <w:rPr>
          <w:rFonts w:ascii="宋体" w:hAnsi="宋体" w:cs="宋体" w:hint="eastAsia"/>
        </w:rPr>
        <w:t>5、可根据科室的具体使用习惯编辑快捷操作键，且提供10种预设操作屏幕，包括大字屏幕，水平趋势屏幕，12导心电屏幕等；</w:t>
      </w:r>
    </w:p>
    <w:p w:rsidR="00A65E66" w:rsidRPr="00A65E66" w:rsidRDefault="00A65E66" w:rsidP="00A65E66">
      <w:pPr>
        <w:spacing w:after="60" w:line="276" w:lineRule="auto"/>
        <w:ind w:left="315" w:hangingChars="150" w:hanging="315"/>
        <w:rPr>
          <w:rFonts w:ascii="宋体" w:cs="Times New Roman"/>
          <w:color w:val="FF0000"/>
        </w:rPr>
      </w:pPr>
      <w:r w:rsidRPr="00A65E66">
        <w:rPr>
          <w:rFonts w:ascii="宋体" w:hAnsi="宋体" w:cs="宋体" w:hint="eastAsia"/>
          <w:color w:val="FF0000"/>
        </w:rPr>
        <w:t>6、※监测参数：十二导联心电/心率、呼吸、血氧饱和度/脉搏、灌注指数(Perf)、无创血压、</w:t>
      </w:r>
      <w:r w:rsidRPr="000B1325">
        <w:rPr>
          <w:rFonts w:ascii="宋体" w:hAnsi="宋体" w:cs="宋体" w:hint="eastAsia"/>
          <w:color w:val="FF0000"/>
        </w:rPr>
        <w:t>有创血压/</w:t>
      </w:r>
      <w:r w:rsidR="00E86E7D" w:rsidRPr="000B1325">
        <w:rPr>
          <w:rFonts w:ascii="宋体" w:hAnsi="宋体" w:cs="宋体" w:hint="eastAsia"/>
          <w:color w:val="FF0000"/>
        </w:rPr>
        <w:t>体温、主路呼末二氧化碳</w:t>
      </w:r>
      <w:r w:rsidR="000B1325" w:rsidRPr="000B1325">
        <w:rPr>
          <w:rFonts w:ascii="宋体" w:hAnsi="宋体" w:cs="宋体" w:hint="eastAsia"/>
          <w:color w:val="FF0000"/>
        </w:rPr>
        <w:t>监测</w:t>
      </w:r>
      <w:r w:rsidRPr="000B1325">
        <w:rPr>
          <w:rFonts w:ascii="宋体" w:hAnsi="宋体" w:cs="宋体" w:hint="eastAsia"/>
          <w:color w:val="FF0000"/>
        </w:rPr>
        <w:t>等；</w:t>
      </w:r>
    </w:p>
    <w:p w:rsidR="00A65E66" w:rsidRPr="00A65E66" w:rsidRDefault="00A65E66" w:rsidP="00A65E66">
      <w:pPr>
        <w:spacing w:after="60" w:line="276" w:lineRule="auto"/>
        <w:ind w:left="315" w:hangingChars="150" w:hanging="315"/>
        <w:rPr>
          <w:rFonts w:ascii="宋体" w:cs="Times New Roman"/>
          <w:color w:val="FF0000"/>
        </w:rPr>
      </w:pPr>
      <w:r w:rsidRPr="00A65E66">
        <w:rPr>
          <w:rFonts w:ascii="宋体" w:hAnsi="宋体" w:cs="宋体" w:hint="eastAsia"/>
          <w:color w:val="FF0000"/>
        </w:rPr>
        <w:t>7、※心电可同屏显示12导心电波形，可对12导联进行ST段及心率失常分析，且监测12导心电时所用电极数≤5个，以便对开胸病人、大面积烧伤病人及小儿童开展12导联监测，且减少电极个数，节约使用成本；</w:t>
      </w:r>
    </w:p>
    <w:p w:rsidR="00A65E66" w:rsidRPr="00A65E66" w:rsidRDefault="00A65E66" w:rsidP="00A65E66">
      <w:pPr>
        <w:spacing w:after="60" w:line="276" w:lineRule="auto"/>
        <w:ind w:left="315" w:hangingChars="150" w:hanging="315"/>
        <w:rPr>
          <w:rFonts w:ascii="宋体" w:cs="Times New Roman"/>
          <w:color w:val="FF0000"/>
        </w:rPr>
      </w:pPr>
      <w:r w:rsidRPr="00A65E66">
        <w:rPr>
          <w:rFonts w:ascii="宋体" w:hAnsi="宋体" w:cs="宋体" w:hint="eastAsia"/>
          <w:color w:val="FF0000"/>
        </w:rPr>
        <w:t>8、※具</w:t>
      </w:r>
      <w:r w:rsidR="000B1325">
        <w:rPr>
          <w:rFonts w:ascii="宋体" w:hAnsi="宋体" w:cs="宋体" w:hint="eastAsia"/>
          <w:color w:val="FF0000"/>
        </w:rPr>
        <w:t>有</w:t>
      </w:r>
      <w:r w:rsidRPr="00A65E66">
        <w:rPr>
          <w:rFonts w:ascii="宋体" w:hAnsi="宋体" w:cs="宋体" w:hint="eastAsia"/>
          <w:color w:val="FF0000"/>
        </w:rPr>
        <w:t>20种以上的全面心律失常分析及专门针对心肌缺血设计的ST段环形图分析功能，血液动力学计算功能、氧和计算功能；</w:t>
      </w:r>
    </w:p>
    <w:p w:rsidR="00A65E66" w:rsidRPr="00A65E66" w:rsidRDefault="00A65E66" w:rsidP="00A65E66">
      <w:pPr>
        <w:spacing w:after="60" w:line="276" w:lineRule="auto"/>
        <w:rPr>
          <w:rFonts w:ascii="宋体" w:cs="Times New Roman"/>
        </w:rPr>
      </w:pPr>
      <w:r w:rsidRPr="00A65E66">
        <w:rPr>
          <w:rFonts w:ascii="宋体" w:hAnsi="宋体" w:cs="宋体" w:hint="eastAsia"/>
        </w:rPr>
        <w:t>9、呼吸精度：在10-100rpm时≤±1rpm；</w:t>
      </w:r>
    </w:p>
    <w:p w:rsidR="00A65E66" w:rsidRPr="00A65E66" w:rsidRDefault="00A65E66" w:rsidP="00A65E66">
      <w:pPr>
        <w:spacing w:after="60" w:line="276" w:lineRule="auto"/>
        <w:ind w:left="420" w:hangingChars="200" w:hanging="420"/>
        <w:rPr>
          <w:rFonts w:ascii="宋体" w:cs="Times New Roman"/>
        </w:rPr>
      </w:pPr>
      <w:r w:rsidRPr="00A65E66">
        <w:rPr>
          <w:rFonts w:ascii="宋体" w:hAnsi="宋体" w:cs="宋体" w:hint="eastAsia"/>
        </w:rPr>
        <w:t>10、血氧饱和度监测，抗运动干扰并适用于低灌注的病人，具有血氧的“灌注指数”和“灌注变化指示器”，自动提示病人灌注情况，能够早期发现病人休克倾向，以便医生及时处理；</w:t>
      </w:r>
    </w:p>
    <w:p w:rsidR="00A65E66" w:rsidRPr="00A65E66" w:rsidRDefault="00A65E66" w:rsidP="00A65E66">
      <w:pPr>
        <w:spacing w:after="60" w:line="276" w:lineRule="auto"/>
        <w:rPr>
          <w:rFonts w:ascii="宋体" w:cs="Times New Roman"/>
        </w:rPr>
      </w:pPr>
      <w:r w:rsidRPr="00A65E66">
        <w:rPr>
          <w:rFonts w:ascii="宋体" w:hAnsi="宋体" w:cs="宋体" w:hint="eastAsia"/>
        </w:rPr>
        <w:t>11、无创血压具有听诊法和动脉内法双参考点校准功能；</w:t>
      </w:r>
    </w:p>
    <w:p w:rsidR="00A65E66" w:rsidRPr="00A65E66" w:rsidRDefault="00A65E66" w:rsidP="00A65E66">
      <w:pPr>
        <w:spacing w:after="60" w:line="276" w:lineRule="auto"/>
        <w:ind w:left="420" w:hangingChars="200" w:hanging="420"/>
        <w:rPr>
          <w:rFonts w:ascii="宋体" w:cs="Times New Roman"/>
        </w:rPr>
      </w:pPr>
      <w:r w:rsidRPr="00A65E66">
        <w:rPr>
          <w:rFonts w:ascii="宋体" w:hAnsi="宋体" w:cs="宋体" w:hint="eastAsia"/>
        </w:rPr>
        <w:t>12、有创血压测量范围：- 40到360mmHg，可监测参数包括：动脉血压（ABP）、主动脉压（Ao）、中心静脉压（CVP）、颅脉压（ICP）、左房压（LAP）、肺动脉压（PAP）、右房压（RAP）、脐动脉压（UAP）、脐静脉压（UVP）等；</w:t>
      </w:r>
    </w:p>
    <w:p w:rsidR="00A65E66" w:rsidRPr="00A65E66" w:rsidRDefault="00A65E66" w:rsidP="00A65E66">
      <w:pPr>
        <w:spacing w:after="60" w:line="276" w:lineRule="auto"/>
        <w:ind w:left="420" w:hangingChars="200" w:hanging="420"/>
        <w:rPr>
          <w:rFonts w:ascii="宋体" w:cs="Times New Roman"/>
        </w:rPr>
      </w:pPr>
      <w:r w:rsidRPr="00A65E66">
        <w:rPr>
          <w:rFonts w:ascii="宋体" w:hAnsi="宋体" w:cs="宋体" w:hint="eastAsia"/>
        </w:rPr>
        <w:t>13、主路二氧化碳测量采用Capnostat第5代最新技术，即插即用，预热时间﹤2分钟，无需校准，自动定标，归零迅速（≤15秒），适用于成人、儿童以及新生儿病人，插管或非插管病人；</w:t>
      </w:r>
    </w:p>
    <w:p w:rsidR="00A65E66" w:rsidRPr="00A65E66" w:rsidRDefault="00917D29" w:rsidP="000B1325">
      <w:pPr>
        <w:spacing w:after="60" w:line="276" w:lineRule="auto"/>
        <w:ind w:left="420" w:hangingChars="200" w:hanging="420"/>
        <w:rPr>
          <w:rFonts w:ascii="宋体" w:cs="Times New Roman"/>
        </w:rPr>
      </w:pPr>
      <w:r>
        <w:rPr>
          <w:rFonts w:ascii="宋体" w:hAnsi="宋体" w:cs="宋体" w:hint="eastAsia"/>
        </w:rPr>
        <w:t>14</w:t>
      </w:r>
      <w:r w:rsidR="00A65E66" w:rsidRPr="00A65E66">
        <w:rPr>
          <w:rFonts w:ascii="宋体" w:hAnsi="宋体" w:cs="宋体" w:hint="eastAsia"/>
        </w:rPr>
        <w:t>、可选配升级：双血氧饱和度、经皮氧/二氧化碳、中心静脉氧饱和度、呼吸力学、脑电等高级监测功能；</w:t>
      </w:r>
    </w:p>
    <w:p w:rsidR="00A65E66" w:rsidRPr="00A65E66" w:rsidRDefault="000B1325" w:rsidP="00A65E66">
      <w:pPr>
        <w:spacing w:after="60" w:line="276" w:lineRule="auto"/>
        <w:rPr>
          <w:rFonts w:ascii="宋体" w:cs="Times New Roman"/>
        </w:rPr>
      </w:pPr>
      <w:r>
        <w:rPr>
          <w:rFonts w:ascii="宋体" w:hAnsi="宋体" w:cs="宋体" w:hint="eastAsia"/>
        </w:rPr>
        <w:t>15</w:t>
      </w:r>
      <w:r w:rsidR="00A65E66" w:rsidRPr="00A65E66">
        <w:rPr>
          <w:rFonts w:ascii="宋体" w:hAnsi="宋体" w:cs="宋体" w:hint="eastAsia"/>
        </w:rPr>
        <w:t>、≥48小时表格及图形趋势回顾；</w:t>
      </w:r>
    </w:p>
    <w:p w:rsidR="00A65E66" w:rsidRPr="00A65E66" w:rsidRDefault="000B1325" w:rsidP="00A65E66">
      <w:pPr>
        <w:spacing w:after="60" w:line="276" w:lineRule="auto"/>
        <w:ind w:left="420" w:hangingChars="200" w:hanging="420"/>
        <w:rPr>
          <w:rFonts w:ascii="宋体" w:cs="Times New Roman"/>
        </w:rPr>
      </w:pPr>
      <w:r>
        <w:rPr>
          <w:rFonts w:ascii="宋体" w:hAnsi="宋体" w:cs="宋体" w:hint="eastAsia"/>
        </w:rPr>
        <w:t>16</w:t>
      </w:r>
      <w:r w:rsidR="00A65E66" w:rsidRPr="00A65E66">
        <w:rPr>
          <w:rFonts w:ascii="宋体" w:hAnsi="宋体" w:cs="宋体" w:hint="eastAsia"/>
        </w:rPr>
        <w:t>、具有水平趋势图和直方图显示功能，可帮助医生直观分析病人病情发展趋势，以便更及时准确的开展治疗；</w:t>
      </w:r>
    </w:p>
    <w:p w:rsidR="006A229B" w:rsidRDefault="000B1325" w:rsidP="000B1325">
      <w:pPr>
        <w:spacing w:after="60" w:line="276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17</w:t>
      </w:r>
      <w:r w:rsidR="00A65E66" w:rsidRPr="00A65E66">
        <w:rPr>
          <w:rFonts w:ascii="宋体" w:hAnsi="宋体" w:cs="宋体" w:hint="eastAsia"/>
        </w:rPr>
        <w:t>、智能三级声光色报警，以中文显示报警原因，全部报警均可回顾；</w:t>
      </w:r>
    </w:p>
    <w:p w:rsidR="007A37D5" w:rsidRPr="007A37D5" w:rsidRDefault="006A229B" w:rsidP="007A37D5">
      <w:pPr>
        <w:widowControl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</w:rPr>
        <w:br w:type="page"/>
      </w:r>
      <w:r w:rsidR="007A37D5" w:rsidRPr="007A37D5">
        <w:rPr>
          <w:rFonts w:ascii="宋体" w:hAnsi="宋体" w:cs="宋体" w:hint="eastAsia"/>
          <w:sz w:val="32"/>
          <w:szCs w:val="32"/>
        </w:rPr>
        <w:lastRenderedPageBreak/>
        <w:t>配置要求：</w:t>
      </w:r>
    </w:p>
    <w:p w:rsidR="007A37D5" w:rsidRPr="007A37D5" w:rsidRDefault="007A37D5" w:rsidP="00677BA4">
      <w:pPr>
        <w:spacing w:after="60" w:line="276" w:lineRule="auto"/>
        <w:rPr>
          <w:rFonts w:ascii="宋体" w:hAnsi="宋体" w:cs="宋体"/>
        </w:rPr>
      </w:pPr>
      <w:r w:rsidRPr="007A37D5"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、病人监护仪</w:t>
      </w:r>
      <w:r w:rsidRPr="007A37D5">
        <w:rPr>
          <w:rFonts w:ascii="宋体" w:hAnsi="宋体" w:cs="宋体" w:hint="eastAsia"/>
        </w:rPr>
        <w:t>主机，</w:t>
      </w:r>
      <w:r>
        <w:rPr>
          <w:rFonts w:ascii="宋体" w:hAnsi="宋体" w:cs="宋体" w:hint="eastAsia"/>
        </w:rPr>
        <w:t>5</w:t>
      </w:r>
      <w:r w:rsidRPr="007A37D5">
        <w:rPr>
          <w:rFonts w:ascii="宋体" w:hAnsi="宋体" w:cs="宋体" w:hint="eastAsia"/>
        </w:rPr>
        <w:t>台；</w:t>
      </w:r>
    </w:p>
    <w:p w:rsidR="007A37D5" w:rsidRPr="007A37D5" w:rsidRDefault="007A37D5" w:rsidP="00677BA4">
      <w:pPr>
        <w:spacing w:after="60" w:line="276" w:lineRule="auto"/>
        <w:rPr>
          <w:rFonts w:ascii="宋体" w:hAnsi="宋体" w:cs="宋体"/>
        </w:rPr>
      </w:pPr>
      <w:r w:rsidRPr="007A37D5">
        <w:rPr>
          <w:rFonts w:ascii="宋体" w:hAnsi="宋体" w:cs="宋体" w:hint="eastAsia"/>
        </w:rPr>
        <w:t>2、多功能测量</w:t>
      </w:r>
      <w:r>
        <w:rPr>
          <w:rFonts w:ascii="宋体" w:hAnsi="宋体" w:cs="宋体" w:hint="eastAsia"/>
        </w:rPr>
        <w:t>转运</w:t>
      </w:r>
      <w:r w:rsidRPr="007A37D5">
        <w:rPr>
          <w:rFonts w:ascii="宋体" w:hAnsi="宋体" w:cs="宋体" w:hint="eastAsia"/>
        </w:rPr>
        <w:t>模块</w:t>
      </w:r>
      <w:r>
        <w:rPr>
          <w:rFonts w:ascii="宋体" w:hAnsi="宋体" w:cs="宋体" w:hint="eastAsia"/>
        </w:rPr>
        <w:t>，5</w:t>
      </w:r>
      <w:r w:rsidRPr="007A37D5">
        <w:rPr>
          <w:rFonts w:ascii="宋体" w:hAnsi="宋体" w:cs="宋体" w:hint="eastAsia"/>
        </w:rPr>
        <w:t>台；</w:t>
      </w:r>
    </w:p>
    <w:p w:rsidR="007A37D5" w:rsidRPr="007A37D5" w:rsidRDefault="007A37D5" w:rsidP="00677BA4">
      <w:pPr>
        <w:spacing w:after="60" w:line="276" w:lineRule="auto"/>
        <w:rPr>
          <w:rFonts w:ascii="宋体" w:hAnsi="宋体" w:cs="宋体"/>
        </w:rPr>
      </w:pPr>
      <w:r w:rsidRPr="007A37D5">
        <w:rPr>
          <w:rFonts w:ascii="宋体" w:hAnsi="宋体" w:cs="宋体" w:hint="eastAsia"/>
        </w:rPr>
        <w:t>3、心电</w:t>
      </w:r>
      <w:r>
        <w:rPr>
          <w:rFonts w:ascii="宋体" w:hAnsi="宋体" w:cs="宋体" w:hint="eastAsia"/>
        </w:rPr>
        <w:t>监测功能及</w:t>
      </w:r>
      <w:r w:rsidRPr="007A37D5">
        <w:rPr>
          <w:rFonts w:ascii="宋体" w:hAnsi="宋体" w:cs="宋体" w:hint="eastAsia"/>
        </w:rPr>
        <w:t>附件，</w:t>
      </w:r>
      <w:r>
        <w:rPr>
          <w:rFonts w:ascii="宋体" w:hAnsi="宋体" w:cs="宋体" w:hint="eastAsia"/>
        </w:rPr>
        <w:t>5</w:t>
      </w:r>
      <w:r w:rsidRPr="007A37D5">
        <w:rPr>
          <w:rFonts w:ascii="宋体" w:hAnsi="宋体" w:cs="宋体" w:hint="eastAsia"/>
        </w:rPr>
        <w:t>套；</w:t>
      </w:r>
    </w:p>
    <w:p w:rsidR="007A37D5" w:rsidRPr="007A37D5" w:rsidRDefault="007A37D5" w:rsidP="00677BA4">
      <w:pPr>
        <w:spacing w:after="60" w:line="276" w:lineRule="auto"/>
        <w:rPr>
          <w:rFonts w:ascii="宋体" w:hAnsi="宋体" w:cs="宋体"/>
        </w:rPr>
      </w:pPr>
      <w:r w:rsidRPr="007A37D5">
        <w:rPr>
          <w:rFonts w:ascii="宋体" w:hAnsi="宋体" w:cs="宋体" w:hint="eastAsia"/>
        </w:rPr>
        <w:t>4、无创血压</w:t>
      </w:r>
      <w:r>
        <w:rPr>
          <w:rFonts w:ascii="宋体" w:hAnsi="宋体" w:cs="宋体" w:hint="eastAsia"/>
        </w:rPr>
        <w:t>监测功能及</w:t>
      </w:r>
      <w:r w:rsidRPr="007A37D5">
        <w:rPr>
          <w:rFonts w:ascii="宋体" w:hAnsi="宋体" w:cs="宋体" w:hint="eastAsia"/>
        </w:rPr>
        <w:t>附件，</w:t>
      </w:r>
      <w:r>
        <w:rPr>
          <w:rFonts w:ascii="宋体" w:hAnsi="宋体" w:cs="宋体" w:hint="eastAsia"/>
        </w:rPr>
        <w:t>5</w:t>
      </w:r>
      <w:r w:rsidRPr="007A37D5">
        <w:rPr>
          <w:rFonts w:ascii="宋体" w:hAnsi="宋体" w:cs="宋体" w:hint="eastAsia"/>
        </w:rPr>
        <w:t>套；</w:t>
      </w:r>
    </w:p>
    <w:p w:rsidR="007A37D5" w:rsidRDefault="007A37D5" w:rsidP="00677BA4">
      <w:pPr>
        <w:spacing w:after="60" w:line="276" w:lineRule="auto"/>
        <w:rPr>
          <w:rFonts w:ascii="宋体" w:hAnsi="宋体" w:cs="宋体"/>
        </w:rPr>
      </w:pPr>
      <w:r w:rsidRPr="007A37D5">
        <w:rPr>
          <w:rFonts w:ascii="宋体" w:hAnsi="宋体" w:cs="宋体" w:hint="eastAsia"/>
        </w:rPr>
        <w:t>5、血氧</w:t>
      </w:r>
      <w:r>
        <w:rPr>
          <w:rFonts w:ascii="宋体" w:hAnsi="宋体" w:cs="宋体" w:hint="eastAsia"/>
        </w:rPr>
        <w:t>饱和度监测功能及</w:t>
      </w:r>
      <w:r w:rsidRPr="007A37D5">
        <w:rPr>
          <w:rFonts w:ascii="宋体" w:hAnsi="宋体" w:cs="宋体" w:hint="eastAsia"/>
        </w:rPr>
        <w:t>附件，</w:t>
      </w:r>
      <w:r>
        <w:rPr>
          <w:rFonts w:ascii="宋体" w:hAnsi="宋体" w:cs="宋体" w:hint="eastAsia"/>
        </w:rPr>
        <w:t>5</w:t>
      </w:r>
      <w:r w:rsidRPr="007A37D5">
        <w:rPr>
          <w:rFonts w:ascii="宋体" w:hAnsi="宋体" w:cs="宋体" w:hint="eastAsia"/>
        </w:rPr>
        <w:t>套；</w:t>
      </w:r>
    </w:p>
    <w:p w:rsidR="007A37D5" w:rsidRDefault="007A37D5" w:rsidP="00677BA4">
      <w:pPr>
        <w:spacing w:after="60" w:line="276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6</w:t>
      </w:r>
      <w:r w:rsidRPr="007A37D5">
        <w:rPr>
          <w:rFonts w:ascii="宋体" w:hAnsi="宋体" w:cs="宋体" w:hint="eastAsia"/>
        </w:rPr>
        <w:t>、有创血压</w:t>
      </w:r>
      <w:r>
        <w:rPr>
          <w:rFonts w:ascii="宋体" w:hAnsi="宋体" w:cs="宋体" w:hint="eastAsia"/>
        </w:rPr>
        <w:t>监测功能</w:t>
      </w:r>
      <w:r w:rsidRPr="007A37D5">
        <w:rPr>
          <w:rFonts w:ascii="宋体" w:hAnsi="宋体" w:cs="宋体" w:hint="eastAsia"/>
        </w:rPr>
        <w:t>及附件，</w:t>
      </w:r>
      <w:r w:rsidR="00B7161D">
        <w:rPr>
          <w:rFonts w:ascii="宋体" w:hAnsi="宋体" w:cs="宋体"/>
        </w:rPr>
        <w:t>3</w:t>
      </w:r>
      <w:r w:rsidRPr="007A37D5">
        <w:rPr>
          <w:rFonts w:ascii="宋体" w:hAnsi="宋体" w:cs="宋体" w:hint="eastAsia"/>
        </w:rPr>
        <w:t>套</w:t>
      </w:r>
      <w:r>
        <w:rPr>
          <w:rFonts w:ascii="宋体" w:hAnsi="宋体" w:cs="宋体" w:hint="eastAsia"/>
        </w:rPr>
        <w:t>；</w:t>
      </w:r>
    </w:p>
    <w:p w:rsidR="00B7161D" w:rsidRDefault="00B7161D" w:rsidP="00677BA4">
      <w:pPr>
        <w:spacing w:after="60" w:line="276" w:lineRule="auto"/>
        <w:rPr>
          <w:rFonts w:ascii="宋体" w:hAnsi="宋体" w:cs="宋体"/>
        </w:rPr>
      </w:pPr>
      <w:r>
        <w:rPr>
          <w:rFonts w:ascii="宋体" w:hAnsi="宋体" w:cs="宋体"/>
        </w:rPr>
        <w:t>7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有创血压压力模块及附件</w:t>
      </w:r>
      <w:r>
        <w:rPr>
          <w:rFonts w:ascii="宋体" w:hAnsi="宋体" w:cs="宋体" w:hint="eastAsia"/>
        </w:rPr>
        <w:t>，2套；</w:t>
      </w:r>
    </w:p>
    <w:p w:rsidR="007A37D5" w:rsidRPr="007A37D5" w:rsidRDefault="00B7161D" w:rsidP="00677BA4">
      <w:pPr>
        <w:spacing w:after="60" w:line="276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8</w:t>
      </w:r>
      <w:r w:rsidR="007A37D5">
        <w:rPr>
          <w:rFonts w:ascii="宋体" w:hAnsi="宋体" w:cs="宋体" w:hint="eastAsia"/>
        </w:rPr>
        <w:t>、</w:t>
      </w:r>
      <w:r w:rsidR="007A37D5" w:rsidRPr="007A37D5">
        <w:rPr>
          <w:rFonts w:ascii="宋体" w:hAnsi="宋体" w:cs="宋体" w:hint="eastAsia"/>
        </w:rPr>
        <w:t>主路呼末二氧化碳监测</w:t>
      </w:r>
      <w:r w:rsidR="007A37D5">
        <w:rPr>
          <w:rFonts w:ascii="宋体" w:hAnsi="宋体" w:cs="宋体" w:hint="eastAsia"/>
        </w:rPr>
        <w:t>功能及附件，</w:t>
      </w:r>
      <w:r>
        <w:rPr>
          <w:rFonts w:ascii="宋体" w:hAnsi="宋体" w:cs="宋体" w:hint="eastAsia"/>
        </w:rPr>
        <w:t>2</w:t>
      </w:r>
      <w:r w:rsidR="007A37D5">
        <w:rPr>
          <w:rFonts w:ascii="宋体" w:hAnsi="宋体" w:cs="宋体" w:hint="eastAsia"/>
        </w:rPr>
        <w:t>套；</w:t>
      </w:r>
    </w:p>
    <w:p w:rsidR="00104D12" w:rsidRDefault="00B7161D" w:rsidP="00677BA4">
      <w:pPr>
        <w:spacing w:after="60" w:line="276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9</w:t>
      </w:r>
      <w:r w:rsidR="007A37D5" w:rsidRPr="007A37D5">
        <w:rPr>
          <w:rFonts w:ascii="宋体" w:hAnsi="宋体" w:cs="宋体" w:hint="eastAsia"/>
        </w:rPr>
        <w:t>、说明书、电源线等附件，</w:t>
      </w:r>
      <w:r w:rsidR="007A37D5">
        <w:rPr>
          <w:rFonts w:ascii="宋体" w:hAnsi="宋体" w:cs="宋体" w:hint="eastAsia"/>
        </w:rPr>
        <w:t>5</w:t>
      </w:r>
      <w:r w:rsidR="007A37D5" w:rsidRPr="007A37D5">
        <w:rPr>
          <w:rFonts w:ascii="宋体" w:hAnsi="宋体" w:cs="宋体" w:hint="eastAsia"/>
        </w:rPr>
        <w:t>套；</w:t>
      </w:r>
    </w:p>
    <w:p w:rsidR="00B7161D" w:rsidRPr="000B1325" w:rsidRDefault="00B7161D" w:rsidP="00677BA4">
      <w:pPr>
        <w:spacing w:after="60" w:line="276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10、上墙支架，4套；</w:t>
      </w:r>
      <w:bookmarkStart w:id="0" w:name="_GoBack"/>
      <w:bookmarkEnd w:id="0"/>
    </w:p>
    <w:sectPr w:rsidR="00B7161D" w:rsidRPr="000B1325" w:rsidSect="00D2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75" w:rsidRDefault="00C01A75" w:rsidP="00A65E66">
      <w:r>
        <w:separator/>
      </w:r>
    </w:p>
  </w:endnote>
  <w:endnote w:type="continuationSeparator" w:id="0">
    <w:p w:rsidR="00C01A75" w:rsidRDefault="00C01A75" w:rsidP="00A6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75" w:rsidRDefault="00C01A75" w:rsidP="00A65E66">
      <w:r>
        <w:separator/>
      </w:r>
    </w:p>
  </w:footnote>
  <w:footnote w:type="continuationSeparator" w:id="0">
    <w:p w:rsidR="00C01A75" w:rsidRDefault="00C01A75" w:rsidP="00A6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E66"/>
    <w:rsid w:val="00026DF1"/>
    <w:rsid w:val="000B1325"/>
    <w:rsid w:val="00104D12"/>
    <w:rsid w:val="00205C22"/>
    <w:rsid w:val="002E1844"/>
    <w:rsid w:val="002F7BD8"/>
    <w:rsid w:val="00371328"/>
    <w:rsid w:val="0039762E"/>
    <w:rsid w:val="003C2229"/>
    <w:rsid w:val="00614EAF"/>
    <w:rsid w:val="00673155"/>
    <w:rsid w:val="00677BA4"/>
    <w:rsid w:val="006A229B"/>
    <w:rsid w:val="007130DC"/>
    <w:rsid w:val="007317D8"/>
    <w:rsid w:val="007A37D5"/>
    <w:rsid w:val="0082253E"/>
    <w:rsid w:val="00855A1E"/>
    <w:rsid w:val="00917D29"/>
    <w:rsid w:val="00956981"/>
    <w:rsid w:val="009E7C59"/>
    <w:rsid w:val="00A01A9D"/>
    <w:rsid w:val="00A65E66"/>
    <w:rsid w:val="00A67BA0"/>
    <w:rsid w:val="00B225F5"/>
    <w:rsid w:val="00B7161D"/>
    <w:rsid w:val="00BA1FB8"/>
    <w:rsid w:val="00C01A75"/>
    <w:rsid w:val="00D27699"/>
    <w:rsid w:val="00DA3313"/>
    <w:rsid w:val="00E64A1F"/>
    <w:rsid w:val="00E86E7D"/>
    <w:rsid w:val="00F7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6B72D-DD8C-4426-9FAD-82B9C801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6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181</Words>
  <Characters>1035</Characters>
  <Application>Microsoft Office Word</Application>
  <DocSecurity>0</DocSecurity>
  <Lines>8</Lines>
  <Paragraphs>2</Paragraphs>
  <ScaleCrop>false</ScaleCrop>
  <Company>微软用户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焦仲鸣</cp:lastModifiedBy>
  <cp:revision>27</cp:revision>
  <cp:lastPrinted>2016-12-19T00:41:00Z</cp:lastPrinted>
  <dcterms:created xsi:type="dcterms:W3CDTF">2016-05-06T01:33:00Z</dcterms:created>
  <dcterms:modified xsi:type="dcterms:W3CDTF">2017-01-09T06:36:00Z</dcterms:modified>
</cp:coreProperties>
</file>