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全自动琼脂糖凝胶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eastAsia="zh-CN"/>
        </w:rPr>
        <w:t>电泳仪技术参数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电泳介质：琼脂糖凝胶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整套系统须为全自动分析系统：点样、电泳孵育、染色、脱色、烘干能在同一仪器中进行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▲3、</w:t>
      </w:r>
      <w:r>
        <w:rPr>
          <w:rFonts w:hint="eastAsia"/>
          <w:sz w:val="24"/>
          <w:szCs w:val="24"/>
          <w:lang w:val="en-US" w:eastAsia="zh-CN"/>
        </w:rPr>
        <w:t>电泳速度：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≧100标本/小时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4、点样方式：机内自动点样、一次点样成功、无需重复点样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▲5、加样系统：</w:t>
      </w:r>
      <w:r>
        <w:rPr>
          <w:rFonts w:hint="eastAsia" w:ascii="宋体" w:hAnsi="宋体"/>
          <w:sz w:val="24"/>
          <w:szCs w:val="24"/>
        </w:rPr>
        <w:t>全自动加样，采用微孔滤纸渗透加样方式加样，加样梳为一次性，避免交叉污染</w:t>
      </w:r>
      <w:r>
        <w:rPr>
          <w:rFonts w:hint="eastAsia" w:ascii="宋体" w:hAnsi="宋体"/>
          <w:sz w:val="24"/>
          <w:szCs w:val="24"/>
          <w:lang w:eastAsia="zh-CN"/>
        </w:rPr>
        <w:t>，且试剂盒内配备，无需另购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6、</w:t>
      </w:r>
      <w:r>
        <w:rPr>
          <w:rFonts w:hint="eastAsia" w:ascii="宋体" w:hAnsi="宋体"/>
          <w:sz w:val="24"/>
          <w:szCs w:val="24"/>
          <w:lang w:eastAsia="zh-CN"/>
        </w:rPr>
        <w:t>加样量：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40ul/标本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▲7、检测项目：≧6项，并且都具有试剂项目注册证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</w:rPr>
        <w:t>可检测项目包括：血清蛋白、血红蛋白、尿蛋白（按分子量大小排列）、本周氏蛋白、脑脊液（等电聚焦法）、泪液、免疫固定、同工酶（LDH、CK-MB、ALP、CK-MB亚型）、糖化血红蛋白HbA1c、脂蛋白+Lp(a)、高分辨率电泳等；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▲9、</w:t>
      </w:r>
      <w:r>
        <w:rPr>
          <w:rFonts w:hint="eastAsia" w:ascii="宋体" w:hAnsi="宋体"/>
          <w:sz w:val="24"/>
          <w:szCs w:val="24"/>
          <w:lang w:eastAsia="zh-CN"/>
        </w:rPr>
        <w:t>免疫固定电泳：可在电泳过程中，直接将抗体快速加在琼脂糖凝胶板上的血清中，</w:t>
      </w:r>
      <w:r>
        <w:rPr>
          <w:rFonts w:hint="eastAsia" w:ascii="宋体" w:hAnsi="宋体"/>
          <w:sz w:val="24"/>
          <w:szCs w:val="24"/>
          <w:lang w:val="en-US" w:eastAsia="zh-CN"/>
        </w:rPr>
        <w:t>5秒钟使抗体完全覆盖到血清上，抗体结合血清充分反映。操作简便。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▲10、</w:t>
      </w:r>
      <w:r>
        <w:rPr>
          <w:rFonts w:hint="eastAsia" w:ascii="宋体" w:hAnsi="宋体"/>
          <w:sz w:val="24"/>
          <w:szCs w:val="24"/>
          <w:lang w:val="en-US" w:eastAsia="zh-CN"/>
        </w:rPr>
        <w:t>尿蛋白电泳：可以按电荷量大小和分子量大小来排列两种方法检测。尿液不需要浓缩，最低检测量可以达15mg/L。投标时需提供尿蛋白电泳后胶片。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▲11、</w:t>
      </w:r>
      <w:r>
        <w:rPr>
          <w:rFonts w:hint="eastAsia" w:ascii="宋体" w:hAnsi="宋体"/>
          <w:sz w:val="24"/>
          <w:szCs w:val="24"/>
          <w:lang w:val="en-US" w:eastAsia="zh-CN"/>
        </w:rPr>
        <w:t>脑脊液电泳：应用酶标记抗血清进行免疫固定来检测、分辨脑脊液中的寡克隆区带，通过血清和脑脊液对照，电泳结果可直观看出患者中枢神经系统是否受到感染、血脑屏障是否受损。需提供与该仪器配套的原装试剂，并在投标时出具该试剂国家医疗器械进口注册证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12、电脑部分：电脑为品牌机，CPU：P4,内存：2G，硬盘：500G，17寸液晶显示器，数据可联网。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13、分析软件：WINDOWS XP操作平台，具有中文分析软件系统，并能与医院计算中心联网。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14、扫描速度：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≧100标本/分钟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15、售后服务：整机免费保修一年，终身维修。免费培训检验人员和工程师。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ECA8"/>
    <w:multiLevelType w:val="singleLevel"/>
    <w:tmpl w:val="58C9ECA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8D6853"/>
    <w:rsid w:val="16801120"/>
    <w:rsid w:val="34C04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2017-03-16T02:22:57Z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