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75" w:rsidRPr="004E7475" w:rsidRDefault="004E7475" w:rsidP="004E7475">
      <w:pPr>
        <w:jc w:val="center"/>
        <w:rPr>
          <w:b/>
          <w:sz w:val="24"/>
        </w:rPr>
      </w:pPr>
      <w:r w:rsidRPr="004E7475">
        <w:rPr>
          <w:b/>
          <w:sz w:val="24"/>
        </w:rPr>
        <w:t>深圳市罗湖区人民医院技术参数表</w:t>
      </w:r>
    </w:p>
    <w:tbl>
      <w:tblPr>
        <w:tblW w:w="15975" w:type="dxa"/>
        <w:tblInd w:w="-1800" w:type="dxa"/>
        <w:tblLook w:val="04A0" w:firstRow="1" w:lastRow="0" w:firstColumn="1" w:lastColumn="0" w:noHBand="0" w:noVBand="1"/>
      </w:tblPr>
      <w:tblGrid>
        <w:gridCol w:w="1314"/>
        <w:gridCol w:w="84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490"/>
        <w:gridCol w:w="2268"/>
        <w:gridCol w:w="1417"/>
      </w:tblGrid>
      <w:tr w:rsidR="00BB7056" w:rsidRPr="00BB7056" w:rsidTr="004E7475">
        <w:trPr>
          <w:trHeight w:val="16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</w:t>
            </w: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备</w:t>
            </w: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名</w:t>
            </w: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进口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申报科室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检验中心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参考报价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0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1、具有美国（FDA）认证、中国(SFDA)认证、欧盟CE认证、美国UL认证。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Calibri" w:eastAsia="宋体" w:hAnsi="Calibri" w:cs="宋体"/>
                <w:kern w:val="0"/>
                <w:szCs w:val="21"/>
              </w:rPr>
              <w:t>2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 xml:space="preserve"> 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水套式加热方式，内部容积≥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184L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，两台可叠放；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3、温度控制范围高于室温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5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℃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-50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℃，精度±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0.1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℃，均一性±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0.2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 xml:space="preserve">℃ 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37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℃；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4、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T/C CO2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传感器，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CO2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范围：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0~20%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，精度优于±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0.1%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5、箱体内部采用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100%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凹圆角设计，抛光的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304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型不锈钢内壁，应能有效防止微生物残留；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Calibri" w:eastAsia="宋体" w:hAnsi="Calibri" w:cs="宋体"/>
                <w:kern w:val="0"/>
                <w:szCs w:val="21"/>
              </w:rPr>
              <w:t>6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、内部空气循环采用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HEPA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高效过滤器，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24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小时持续除菌，保持箱内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100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级洁净环境；具有第三方开出的认证白皮书；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7、所有进样口以及取样口都设有微生物过滤器，最大程度减少箱内污染机会；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Calibri" w:eastAsia="宋体" w:hAnsi="Calibri" w:cs="宋体"/>
                <w:kern w:val="0"/>
                <w:szCs w:val="21"/>
              </w:rPr>
              <w:t>8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、双层玻璃内门具有加热功能，防止水汽形成，衬垫可拆卸清洗及高压灭菌；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9、内外门可左右换向开关；外门为无氟绝热材料，带磁性外门密封垫；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Calibri" w:eastAsia="宋体" w:hAnsi="Calibri" w:cs="宋体"/>
                <w:kern w:val="0"/>
                <w:szCs w:val="21"/>
              </w:rPr>
              <w:t>10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、开门后自动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CO2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截流功能，开关门后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5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分钟箱内的环境恢复到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Class100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级洁净水平；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11、微处理控制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/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监测系统功能包括：参数设定、运行、校正和系统配置；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12、配有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4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块电抛光不锈钢搁板，不锈钢增湿盘；</w:t>
            </w:r>
          </w:p>
        </w:tc>
      </w:tr>
      <w:tr w:rsidR="00BB7056" w:rsidRPr="00BB7056" w:rsidTr="004E7475">
        <w:trPr>
          <w:trHeight w:val="739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Calibri" w:eastAsia="宋体" w:hAnsi="Calibri" w:cs="宋体"/>
                <w:kern w:val="0"/>
                <w:szCs w:val="21"/>
              </w:rPr>
              <w:t>13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、生产厂家在深圳具有常驻维修售后服务工程师，代理商在深圳市具有常驻维修售后服务工程师，可以提供方便快捷的售后服务。质保期内外，均可提供每年不少于两次的免费维护保养。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14、配置：二氧化碳培养箱主机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台，不锈钢层架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4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块，不锈钢增湿盘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1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个，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HEPA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  <w:r w:rsidRPr="00BB7056">
              <w:rPr>
                <w:rFonts w:ascii="Calibri" w:eastAsia="宋体" w:hAnsi="Calibri" w:cs="宋体"/>
                <w:kern w:val="0"/>
                <w:szCs w:val="21"/>
              </w:rPr>
              <w:t>3</w:t>
            </w:r>
            <w:r w:rsidRPr="00BB7056">
              <w:rPr>
                <w:rFonts w:ascii="宋体" w:eastAsia="宋体" w:hAnsi="宋体" w:cs="宋体" w:hint="eastAsia"/>
                <w:kern w:val="0"/>
                <w:szCs w:val="21"/>
              </w:rPr>
              <w:t>个。</w:t>
            </w:r>
          </w:p>
        </w:tc>
      </w:tr>
      <w:tr w:rsidR="00BB7056" w:rsidRPr="00BB7056" w:rsidTr="004E7475">
        <w:trPr>
          <w:trHeight w:val="40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056" w:rsidRPr="00BB7056" w:rsidRDefault="00BB7056" w:rsidP="00BB70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EE0924" w:rsidRPr="00BB7056" w:rsidRDefault="00EE0924"/>
    <w:sectPr w:rsidR="00EE0924" w:rsidRPr="00BB7056" w:rsidSect="00BB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BB" w:rsidRDefault="00E358BB" w:rsidP="00BB7056">
      <w:r>
        <w:separator/>
      </w:r>
    </w:p>
  </w:endnote>
  <w:endnote w:type="continuationSeparator" w:id="0">
    <w:p w:rsidR="00E358BB" w:rsidRDefault="00E358BB" w:rsidP="00BB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BB" w:rsidRDefault="00E358BB" w:rsidP="00BB7056">
      <w:r>
        <w:separator/>
      </w:r>
    </w:p>
  </w:footnote>
  <w:footnote w:type="continuationSeparator" w:id="0">
    <w:p w:rsidR="00E358BB" w:rsidRDefault="00E358BB" w:rsidP="00BB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DB"/>
    <w:rsid w:val="004E7475"/>
    <w:rsid w:val="005D2FC9"/>
    <w:rsid w:val="006901A2"/>
    <w:rsid w:val="008103DB"/>
    <w:rsid w:val="009A4A26"/>
    <w:rsid w:val="00BB7056"/>
    <w:rsid w:val="00E358BB"/>
    <w:rsid w:val="00E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37AF8B-905C-4248-90F6-D300ED5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4</cp:revision>
  <dcterms:created xsi:type="dcterms:W3CDTF">2016-09-29T03:12:00Z</dcterms:created>
  <dcterms:modified xsi:type="dcterms:W3CDTF">2016-10-12T01:30:00Z</dcterms:modified>
</cp:coreProperties>
</file>