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78" w:rsidRDefault="00C34E96" w:rsidP="00C6721C">
      <w:pPr>
        <w:jc w:val="center"/>
        <w:rPr>
          <w:rFonts w:ascii="宋体" w:hAnsi="宋体"/>
          <w:b/>
          <w:sz w:val="32"/>
          <w:szCs w:val="28"/>
        </w:rPr>
      </w:pPr>
      <w:r>
        <w:rPr>
          <w:rFonts w:hint="eastAsia"/>
          <w:b/>
          <w:sz w:val="32"/>
        </w:rPr>
        <w:t>关于</w:t>
      </w:r>
      <w:r w:rsidR="00A86878" w:rsidRPr="00A86878">
        <w:rPr>
          <w:rFonts w:ascii="宋体" w:hAnsi="宋体" w:hint="eastAsia"/>
          <w:b/>
          <w:sz w:val="32"/>
          <w:szCs w:val="28"/>
        </w:rPr>
        <w:t>腹水超滤浓缩回输装置采购项目</w:t>
      </w:r>
    </w:p>
    <w:p w:rsidR="00483E57" w:rsidRDefault="00C34E96" w:rsidP="00C672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院</w:t>
      </w:r>
      <w:r w:rsidR="00A86878">
        <w:rPr>
          <w:rFonts w:hint="eastAsia"/>
          <w:b/>
          <w:sz w:val="32"/>
        </w:rPr>
        <w:t>外专家</w:t>
      </w:r>
      <w:r>
        <w:rPr>
          <w:rFonts w:hint="eastAsia"/>
          <w:b/>
          <w:sz w:val="32"/>
        </w:rPr>
        <w:t>论证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4571"/>
        <w:gridCol w:w="5219"/>
      </w:tblGrid>
      <w:tr w:rsidR="00A86878" w:rsidTr="002B4095">
        <w:trPr>
          <w:trHeight w:val="721"/>
        </w:trPr>
        <w:tc>
          <w:tcPr>
            <w:tcW w:w="4151" w:type="dxa"/>
          </w:tcPr>
          <w:p w:rsidR="00A86878" w:rsidRDefault="00A868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科室：肿瘤内科</w:t>
            </w:r>
          </w:p>
        </w:tc>
        <w:tc>
          <w:tcPr>
            <w:tcW w:w="4462" w:type="dxa"/>
          </w:tcPr>
          <w:p w:rsidR="00A86878" w:rsidRDefault="00A86878">
            <w:pPr>
              <w:jc w:val="left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预算价：</w:t>
            </w:r>
            <w:r w:rsidR="002B4095">
              <w:rPr>
                <w:rFonts w:hint="eastAsia"/>
                <w:b/>
                <w:sz w:val="24"/>
              </w:rPr>
              <w:t>48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万</w:t>
            </w:r>
            <w:r>
              <w:rPr>
                <w:rFonts w:hint="eastAsia"/>
                <w:b/>
                <w:sz w:val="24"/>
              </w:rPr>
              <w:t>元</w:t>
            </w:r>
          </w:p>
          <w:p w:rsidR="00A86878" w:rsidRDefault="00A86878">
            <w:pPr>
              <w:jc w:val="left"/>
              <w:rPr>
                <w:b/>
                <w:sz w:val="24"/>
              </w:rPr>
            </w:pPr>
          </w:p>
        </w:tc>
      </w:tr>
      <w:tr w:rsidR="00A86878" w:rsidTr="002B4095">
        <w:trPr>
          <w:trHeight w:val="795"/>
        </w:trPr>
        <w:tc>
          <w:tcPr>
            <w:tcW w:w="4151" w:type="dxa"/>
          </w:tcPr>
          <w:p w:rsidR="00A86878" w:rsidRDefault="00A86878">
            <w:pPr>
              <w:jc w:val="left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项目名称：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腹水超滤浓缩回输装置</w:t>
            </w:r>
          </w:p>
        </w:tc>
        <w:tc>
          <w:tcPr>
            <w:tcW w:w="4462" w:type="dxa"/>
          </w:tcPr>
          <w:p w:rsidR="00A86878" w:rsidRDefault="00A86878">
            <w:pPr>
              <w:jc w:val="left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论证日期：</w:t>
            </w:r>
            <w:r>
              <w:rPr>
                <w:b/>
                <w:sz w:val="24"/>
              </w:rPr>
              <w:t>201</w:t>
            </w:r>
            <w:r w:rsidR="00592165"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.1.</w:t>
            </w:r>
            <w:r w:rsidR="00592165">
              <w:rPr>
                <w:rFonts w:hint="eastAsia"/>
                <w:b/>
                <w:sz w:val="24"/>
              </w:rPr>
              <w:t>4</w:t>
            </w:r>
          </w:p>
          <w:p w:rsidR="00A86878" w:rsidRDefault="00A86878">
            <w:pPr>
              <w:jc w:val="left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地点：庆安大厦</w:t>
            </w:r>
            <w:r>
              <w:rPr>
                <w:b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楼开标</w:t>
            </w:r>
            <w:r>
              <w:rPr>
                <w:rFonts w:hint="eastAsia"/>
                <w:b/>
                <w:sz w:val="24"/>
              </w:rPr>
              <w:t>室</w:t>
            </w:r>
          </w:p>
        </w:tc>
      </w:tr>
      <w:tr w:rsidR="00386633" w:rsidTr="002B4095">
        <w:trPr>
          <w:trHeight w:val="5094"/>
        </w:trPr>
        <w:tc>
          <w:tcPr>
            <w:tcW w:w="8613" w:type="dxa"/>
            <w:gridSpan w:val="2"/>
          </w:tcPr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bookmarkStart w:id="0" w:name="_GoBack" w:colFirst="0" w:colLast="0"/>
            <w:r w:rsidRPr="003F25B2">
              <w:rPr>
                <w:rFonts w:ascii="宋体" w:eastAsia="宋体" w:hAnsi="宋体"/>
              </w:rPr>
              <w:t>1</w:t>
            </w:r>
            <w:r w:rsidRPr="003F25B2">
              <w:rPr>
                <w:rFonts w:ascii="宋体" w:eastAsia="宋体" w:hAnsi="宋体" w:hint="eastAsia"/>
              </w:rPr>
              <w:t>动力系统：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1.1</w:t>
            </w:r>
            <w:r w:rsidRPr="003F25B2">
              <w:rPr>
                <w:rFonts w:ascii="宋体" w:eastAsia="宋体" w:hAnsi="宋体" w:hint="eastAsia"/>
              </w:rPr>
              <w:t>三泵设计，由三个自弹式蠕动泵组成：引出泵、灌注泵（超滤泵）、降温泵</w:t>
            </w:r>
          </w:p>
          <w:p w:rsidR="00592165" w:rsidRPr="003F25B2" w:rsidRDefault="00592165" w:rsidP="00592165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1.2</w:t>
            </w:r>
            <w:r w:rsidRPr="003F25B2">
              <w:rPr>
                <w:rFonts w:ascii="宋体" w:eastAsia="宋体" w:hAnsi="宋体" w:hint="eastAsia"/>
              </w:rPr>
              <w:t>蠕动泵流速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1.2.1</w:t>
            </w:r>
            <w:r w:rsidRPr="003F25B2">
              <w:rPr>
                <w:rFonts w:ascii="宋体" w:eastAsia="宋体" w:hAnsi="宋体" w:hint="eastAsia"/>
              </w:rPr>
              <w:t>蠕动泵抽取及回输流速调节范围：</w:t>
            </w:r>
            <w:r w:rsidRPr="003F25B2">
              <w:rPr>
                <w:rFonts w:ascii="宋体" w:eastAsia="宋体" w:hAnsi="宋体"/>
              </w:rPr>
              <w:t>50ml/min-400ml/min,</w:t>
            </w:r>
            <w:r w:rsidRPr="003F25B2">
              <w:rPr>
                <w:rFonts w:ascii="宋体" w:eastAsia="宋体" w:hAnsi="宋体" w:hint="eastAsia"/>
              </w:rPr>
              <w:t>步长</w:t>
            </w:r>
            <w:r w:rsidRPr="003F25B2">
              <w:rPr>
                <w:rFonts w:ascii="宋体" w:eastAsia="宋体" w:hAnsi="宋体"/>
              </w:rPr>
              <w:t>1ml/min;</w:t>
            </w:r>
            <w:r w:rsidRPr="003F25B2">
              <w:rPr>
                <w:rFonts w:ascii="宋体" w:eastAsia="宋体" w:hAnsi="宋体" w:hint="eastAsia"/>
              </w:rPr>
              <w:t xml:space="preserve"> 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1.2.2</w:t>
            </w:r>
            <w:r w:rsidRPr="003F25B2">
              <w:rPr>
                <w:rFonts w:ascii="宋体" w:eastAsia="宋体" w:hAnsi="宋体" w:hint="eastAsia"/>
              </w:rPr>
              <w:t>流速误差：±</w:t>
            </w:r>
            <w:r w:rsidRPr="003F25B2">
              <w:rPr>
                <w:rFonts w:ascii="宋体" w:eastAsia="宋体" w:hAnsi="宋体"/>
              </w:rPr>
              <w:t>10%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1.2.3可根据病人不同情况设置灌注液流量，保障治疗效果</w:t>
            </w:r>
          </w:p>
          <w:p w:rsidR="00592165" w:rsidRPr="003F25B2" w:rsidRDefault="00592165" w:rsidP="00592165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1.3</w:t>
            </w:r>
            <w:r w:rsidRPr="003F25B2">
              <w:rPr>
                <w:rFonts w:ascii="宋体" w:eastAsia="宋体" w:hAnsi="宋体" w:hint="eastAsia"/>
              </w:rPr>
              <w:t>时间设定</w:t>
            </w:r>
          </w:p>
          <w:p w:rsidR="00592165" w:rsidRPr="003F25B2" w:rsidRDefault="00592165" w:rsidP="00592165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1.3.1</w:t>
            </w:r>
            <w:r w:rsidRPr="003F25B2">
              <w:rPr>
                <w:rFonts w:ascii="宋体" w:eastAsia="宋体" w:hAnsi="宋体" w:hint="eastAsia"/>
              </w:rPr>
              <w:t>时间设定范围：</w:t>
            </w:r>
            <w:r w:rsidRPr="003F25B2">
              <w:rPr>
                <w:rFonts w:ascii="宋体" w:eastAsia="宋体" w:hAnsi="宋体"/>
              </w:rPr>
              <w:t>1min-180min</w:t>
            </w:r>
            <w:r w:rsidRPr="003F25B2">
              <w:rPr>
                <w:rFonts w:ascii="宋体" w:eastAsia="宋体" w:hAnsi="宋体" w:hint="eastAsia"/>
              </w:rPr>
              <w:t>，步长</w:t>
            </w:r>
            <w:r w:rsidRPr="003F25B2">
              <w:rPr>
                <w:rFonts w:ascii="宋体" w:eastAsia="宋体" w:hAnsi="宋体"/>
              </w:rPr>
              <w:t>1min</w:t>
            </w:r>
            <w:r w:rsidRPr="003F25B2">
              <w:rPr>
                <w:rFonts w:ascii="宋体" w:eastAsia="宋体" w:hAnsi="宋体" w:hint="eastAsia"/>
              </w:rPr>
              <w:t>；</w:t>
            </w:r>
          </w:p>
          <w:p w:rsidR="00592165" w:rsidRPr="003F25B2" w:rsidRDefault="00592165" w:rsidP="00592165">
            <w:pPr>
              <w:widowControl/>
              <w:spacing w:line="360" w:lineRule="auto"/>
              <w:jc w:val="left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1.3.2</w:t>
            </w:r>
            <w:r w:rsidRPr="003F25B2">
              <w:rPr>
                <w:rFonts w:ascii="宋体" w:eastAsia="宋体" w:hAnsi="宋体" w:hint="eastAsia"/>
              </w:rPr>
              <w:t>误差范围：±</w:t>
            </w:r>
            <w:r w:rsidRPr="003F25B2">
              <w:rPr>
                <w:rFonts w:ascii="宋体" w:eastAsia="宋体" w:hAnsi="宋体"/>
              </w:rPr>
              <w:t>5%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2</w:t>
            </w:r>
            <w:r w:rsidRPr="003F25B2">
              <w:rPr>
                <w:rFonts w:ascii="宋体" w:eastAsia="宋体" w:hAnsi="宋体" w:hint="eastAsia"/>
              </w:rPr>
              <w:t>工作环境：温度：</w:t>
            </w:r>
            <w:r w:rsidRPr="003F25B2">
              <w:rPr>
                <w:rFonts w:ascii="宋体" w:eastAsia="宋体" w:hAnsi="宋体"/>
              </w:rPr>
              <w:t>10</w:t>
            </w:r>
            <w:r w:rsidRPr="003F25B2">
              <w:rPr>
                <w:rFonts w:ascii="宋体" w:eastAsia="宋体" w:hAnsi="宋体" w:hint="eastAsia"/>
              </w:rPr>
              <w:t>～</w:t>
            </w:r>
            <w:r w:rsidRPr="003F25B2">
              <w:rPr>
                <w:rFonts w:ascii="宋体" w:eastAsia="宋体" w:hAnsi="宋体"/>
              </w:rPr>
              <w:t>30</w:t>
            </w:r>
            <w:r w:rsidRPr="003F25B2">
              <w:rPr>
                <w:rFonts w:ascii="宋体" w:eastAsia="宋体" w:hAnsi="宋体" w:hint="eastAsia"/>
              </w:rPr>
              <w:t>℃，湿度：≤</w:t>
            </w:r>
            <w:r w:rsidRPr="003F25B2">
              <w:rPr>
                <w:rFonts w:ascii="宋体" w:eastAsia="宋体" w:hAnsi="宋体"/>
              </w:rPr>
              <w:t>80%RH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3</w:t>
            </w:r>
            <w:r w:rsidRPr="003F25B2">
              <w:rPr>
                <w:rFonts w:ascii="宋体" w:eastAsia="宋体" w:hAnsi="宋体" w:hint="eastAsia"/>
              </w:rPr>
              <w:t>主机控制系统：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3.1专用计算机软件系统，全程动态控制，可实现治疗参数设置、自适应温度控制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3.2可灵活设置多项参数：预热泵速、预热温度；治疗泵速、回人体的目标温度、加热温度等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</w:t>
            </w:r>
            <w:r w:rsidRPr="003F25B2">
              <w:rPr>
                <w:rFonts w:ascii="宋体" w:eastAsia="宋体" w:hAnsi="宋体" w:hint="eastAsia"/>
              </w:rPr>
              <w:t>加热系统：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4.1非接触式加热（微波），加热速度快，有储热功能和持续恒温功能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4.</w:t>
            </w:r>
            <w:r w:rsidRPr="003F25B2">
              <w:rPr>
                <w:rFonts w:ascii="宋体" w:eastAsia="宋体" w:hAnsi="宋体" w:hint="eastAsia"/>
              </w:rPr>
              <w:t>2控温范围：持续控温，使腹腔、胸腔内温度在</w:t>
            </w:r>
            <w:r w:rsidRPr="003F25B2">
              <w:rPr>
                <w:rFonts w:ascii="宋体" w:eastAsia="宋体" w:hAnsi="宋体"/>
              </w:rPr>
              <w:t>40</w:t>
            </w:r>
            <w:r w:rsidRPr="003F25B2">
              <w:rPr>
                <w:rFonts w:ascii="宋体" w:eastAsia="宋体" w:hAnsi="宋体" w:hint="eastAsia"/>
              </w:rPr>
              <w:t>～</w:t>
            </w:r>
            <w:r w:rsidRPr="003F25B2">
              <w:rPr>
                <w:rFonts w:ascii="宋体" w:eastAsia="宋体" w:hAnsi="宋体"/>
              </w:rPr>
              <w:t>45</w:t>
            </w:r>
            <w:r w:rsidRPr="003F25B2">
              <w:rPr>
                <w:rFonts w:ascii="宋体" w:eastAsia="宋体" w:hAnsi="宋体" w:hint="eastAsia"/>
              </w:rPr>
              <w:t>℃范围内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4.</w:t>
            </w:r>
            <w:r w:rsidRPr="003F25B2">
              <w:rPr>
                <w:rFonts w:ascii="宋体" w:eastAsia="宋体" w:hAnsi="宋体" w:hint="eastAsia"/>
              </w:rPr>
              <w:t>3控温精度：自动反馈调节以达到目标温度，误差≤±</w:t>
            </w:r>
            <w:r w:rsidRPr="003F25B2">
              <w:rPr>
                <w:rFonts w:ascii="宋体" w:eastAsia="宋体" w:hAnsi="宋体"/>
              </w:rPr>
              <w:t>0.5</w:t>
            </w:r>
            <w:r w:rsidRPr="003F25B2">
              <w:rPr>
                <w:rFonts w:ascii="宋体" w:eastAsia="宋体" w:hAnsi="宋体" w:hint="eastAsia"/>
              </w:rPr>
              <w:t>℃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</w:t>
            </w:r>
            <w:r w:rsidRPr="003F25B2">
              <w:rPr>
                <w:rFonts w:ascii="宋体" w:eastAsia="宋体" w:hAnsi="宋体" w:hint="eastAsia"/>
              </w:rPr>
              <w:t>测温系统：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4.1非接触式测温传感器，避免在体内测温造成的交叉感染，传感器可重复使用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4.2具备6通道测温功能：实时监测水浴温度、</w:t>
            </w:r>
            <w:r w:rsidRPr="003F25B2">
              <w:rPr>
                <w:rFonts w:ascii="宋体" w:eastAsia="宋体" w:hAnsi="宋体" w:cs="宋体" w:hint="eastAsia"/>
                <w:color w:val="333333"/>
              </w:rPr>
              <w:t>药袋温度、灌注口温度和出水口温度，为治疗提供最准确的和最安全的温控数据；</w:t>
            </w:r>
            <w:r w:rsidRPr="003F25B2">
              <w:rPr>
                <w:rFonts w:ascii="宋体" w:eastAsia="宋体" w:hAnsi="宋体"/>
              </w:rPr>
              <w:t xml:space="preserve"> 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4.</w:t>
            </w:r>
            <w:r w:rsidRPr="003F25B2">
              <w:rPr>
                <w:rFonts w:ascii="宋体" w:eastAsia="宋体" w:hAnsi="宋体" w:hint="eastAsia"/>
              </w:rPr>
              <w:t>3测温精度≤±</w:t>
            </w:r>
            <w:r w:rsidRPr="003F25B2">
              <w:rPr>
                <w:rFonts w:ascii="宋体" w:eastAsia="宋体" w:hAnsi="宋体"/>
              </w:rPr>
              <w:t>0.2</w:t>
            </w:r>
            <w:r w:rsidRPr="003F25B2">
              <w:rPr>
                <w:rFonts w:ascii="宋体" w:eastAsia="宋体" w:hAnsi="宋体" w:hint="eastAsia"/>
              </w:rPr>
              <w:t>℃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/>
              </w:rPr>
              <w:t>5</w:t>
            </w:r>
            <w:r w:rsidRPr="003F25B2">
              <w:rPr>
                <w:rFonts w:ascii="宋体" w:eastAsia="宋体" w:hAnsi="宋体" w:hint="eastAsia"/>
              </w:rPr>
              <w:t>多重超温保护功能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lastRenderedPageBreak/>
              <w:t>5.1降温系统：单独的降温泵可根据测温状态自动控制降温液速度，保证进入人体的液体温度在安全范围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5.2超温自动报警，自动降低泵速并停止加热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6压力监测系统：两个压力监测点，监测引出和回输是否通畅</w:t>
            </w:r>
          </w:p>
          <w:p w:rsidR="00592165" w:rsidRPr="003F25B2" w:rsidRDefault="00592165" w:rsidP="00592165">
            <w:pPr>
              <w:tabs>
                <w:tab w:val="left" w:pos="900"/>
              </w:tabs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7、专用的一次性无菌治疗管道组件。</w:t>
            </w:r>
          </w:p>
          <w:p w:rsidR="00592165" w:rsidRPr="003F25B2" w:rsidRDefault="00592165" w:rsidP="00592165">
            <w:pPr>
              <w:spacing w:line="360" w:lineRule="auto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8治疗方案：</w:t>
            </w:r>
          </w:p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</w:t>
            </w:r>
            <w:r w:rsidRPr="003F25B2">
              <w:rPr>
                <w:rFonts w:ascii="宋体" w:eastAsia="宋体" w:hAnsi="宋体"/>
              </w:rPr>
              <w:t>.1</w:t>
            </w:r>
            <w:r w:rsidRPr="003F25B2">
              <w:rPr>
                <w:rFonts w:ascii="宋体" w:eastAsia="宋体" w:hAnsi="宋体" w:hint="eastAsia"/>
              </w:rPr>
              <w:t>单重腹水超滤浓缩回输：适用于大量腹水、难治性腹水；滤去大量腹水、</w:t>
            </w:r>
            <w:r w:rsidRPr="003F25B2">
              <w:rPr>
                <w:rFonts w:ascii="宋体" w:eastAsia="宋体" w:hAnsi="宋体"/>
              </w:rPr>
              <w:t xml:space="preserve"> </w:t>
            </w:r>
            <w:r w:rsidRPr="003F25B2">
              <w:rPr>
                <w:rFonts w:ascii="宋体" w:eastAsia="宋体" w:hAnsi="宋体" w:hint="eastAsia"/>
              </w:rPr>
              <w:t>等量滤出K+、Na+、Cl-、部份内毒素、纠正水钠潴留和电解质紊乱，回收白蛋白、巨噬细胞、补充C3，降低尿素氮、肌酐含量、改善肾脏功能。</w:t>
            </w:r>
          </w:p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8.2双重腹水滤过回输：适用对于癌性腹水、血性腹水、感染性腹水。使用成份分离器分离腹水中的细菌、内毒素及肝肿瘤细胞、血细胞等大分子有形成份，再把只含有白蛋白等中小分子腹水进行浓缩回输人体</w:t>
            </w:r>
          </w:p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</w:t>
            </w:r>
            <w:r w:rsidRPr="003F25B2">
              <w:rPr>
                <w:rFonts w:ascii="宋体" w:eastAsia="宋体" w:hAnsi="宋体"/>
              </w:rPr>
              <w:t>.</w:t>
            </w:r>
            <w:r w:rsidRPr="003F25B2">
              <w:rPr>
                <w:rFonts w:ascii="宋体" w:eastAsia="宋体" w:hAnsi="宋体" w:hint="eastAsia"/>
              </w:rPr>
              <w:t>3腹腔循环灌注：适用于腹腔少量恶性积液患者</w:t>
            </w:r>
          </w:p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</w:t>
            </w:r>
            <w:r w:rsidRPr="003F25B2">
              <w:rPr>
                <w:rFonts w:ascii="宋体" w:eastAsia="宋体" w:hAnsi="宋体"/>
              </w:rPr>
              <w:t>.</w:t>
            </w:r>
            <w:r w:rsidRPr="003F25B2">
              <w:rPr>
                <w:rFonts w:ascii="宋体" w:eastAsia="宋体" w:hAnsi="宋体" w:hint="eastAsia"/>
              </w:rPr>
              <w:t>4腹腔、胸腔排液冲洗：适用于腹腔中等及大量恶性积液患者及胸腔恶性积液患者</w:t>
            </w:r>
          </w:p>
          <w:p w:rsidR="00592165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  <w:r w:rsidRPr="003F25B2">
              <w:rPr>
                <w:rFonts w:ascii="宋体" w:eastAsia="宋体" w:hAnsi="宋体" w:hint="eastAsia"/>
              </w:rPr>
              <w:t>8</w:t>
            </w:r>
            <w:r w:rsidRPr="003F25B2">
              <w:rPr>
                <w:rFonts w:ascii="宋体" w:eastAsia="宋体" w:hAnsi="宋体"/>
              </w:rPr>
              <w:t>.</w:t>
            </w:r>
            <w:r w:rsidRPr="003F25B2">
              <w:rPr>
                <w:rFonts w:ascii="宋体" w:eastAsia="宋体" w:hAnsi="宋体" w:hint="eastAsia"/>
              </w:rPr>
              <w:t>5腹腔、胸腔化疗给药</w:t>
            </w:r>
          </w:p>
          <w:p w:rsidR="00592165" w:rsidRPr="009C14DC" w:rsidRDefault="00592165" w:rsidP="00592165">
            <w:pPr>
              <w:spacing w:line="480" w:lineRule="atLeast"/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</w:t>
            </w:r>
            <w:r w:rsidRPr="009C14DC">
              <w:rPr>
                <w:rFonts w:asciiTheme="minorEastAsia" w:hAnsiTheme="minorEastAsia" w:hint="eastAsia"/>
                <w:sz w:val="36"/>
                <w:szCs w:val="36"/>
              </w:rPr>
              <w:t xml:space="preserve"> 配 置 单</w:t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"/>
              <w:gridCol w:w="4416"/>
              <w:gridCol w:w="1117"/>
              <w:gridCol w:w="1117"/>
              <w:gridCol w:w="2086"/>
            </w:tblGrid>
            <w:tr w:rsidR="00592165" w:rsidRPr="009C14DC" w:rsidTr="0061466F">
              <w:trPr>
                <w:trHeight w:val="600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名          称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单 位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数 量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备    注</w:t>
                  </w:r>
                </w:p>
              </w:tc>
            </w:tr>
            <w:tr w:rsidR="00592165" w:rsidRPr="009C14DC" w:rsidTr="0061466F">
              <w:trPr>
                <w:trHeight w:val="600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</w:rPr>
                    <w:t>装箱单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</w:rPr>
                    <w:t>腹水超滤·浓缩回输装置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电源线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恒温装置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温控传感导线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使用说明书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本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检验合格证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保修单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验收记录单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顾客培训记录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92165" w:rsidRPr="009C14DC" w:rsidTr="0061466F">
              <w:trPr>
                <w:trHeight w:val="567"/>
              </w:trPr>
              <w:tc>
                <w:tcPr>
                  <w:tcW w:w="828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1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顾客意见反馈表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1117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C14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vAlign w:val="center"/>
                </w:tcPr>
                <w:p w:rsidR="00592165" w:rsidRPr="009C14DC" w:rsidRDefault="00592165" w:rsidP="006146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592165" w:rsidRPr="003F25B2" w:rsidRDefault="00592165" w:rsidP="00592165">
            <w:pPr>
              <w:tabs>
                <w:tab w:val="left" w:pos="9064"/>
              </w:tabs>
              <w:spacing w:line="360" w:lineRule="auto"/>
              <w:ind w:right="68"/>
              <w:rPr>
                <w:rFonts w:ascii="宋体" w:eastAsia="宋体" w:hAnsi="宋体"/>
              </w:rPr>
            </w:pPr>
          </w:p>
          <w:p w:rsidR="00CF2F0E" w:rsidRPr="003C44F2" w:rsidRDefault="00CF2F0E" w:rsidP="00592165">
            <w:pPr>
              <w:autoSpaceDE w:val="0"/>
              <w:autoSpaceDN w:val="0"/>
              <w:adjustRightInd w:val="0"/>
              <w:spacing w:after="60"/>
              <w:ind w:firstLineChars="300" w:firstLine="72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E027E" w:rsidTr="002B4095">
        <w:trPr>
          <w:trHeight w:val="5265"/>
        </w:trPr>
        <w:tc>
          <w:tcPr>
            <w:tcW w:w="8613" w:type="dxa"/>
            <w:gridSpan w:val="2"/>
          </w:tcPr>
          <w:p w:rsidR="009E027E" w:rsidRDefault="009E027E" w:rsidP="0064394E">
            <w:pPr>
              <w:jc w:val="left"/>
              <w:rPr>
                <w:b/>
                <w:sz w:val="32"/>
              </w:rPr>
            </w:pPr>
            <w:r w:rsidRPr="009E027E">
              <w:rPr>
                <w:b/>
                <w:sz w:val="24"/>
              </w:rPr>
              <w:lastRenderedPageBreak/>
              <w:t>专家</w:t>
            </w:r>
            <w:r w:rsidR="0064394E">
              <w:rPr>
                <w:rFonts w:hint="eastAsia"/>
                <w:b/>
                <w:sz w:val="24"/>
              </w:rPr>
              <w:t>意见：</w:t>
            </w:r>
          </w:p>
        </w:tc>
      </w:tr>
      <w:tr w:rsidR="00F05727" w:rsidTr="002B4095">
        <w:trPr>
          <w:trHeight w:val="1657"/>
        </w:trPr>
        <w:tc>
          <w:tcPr>
            <w:tcW w:w="8613" w:type="dxa"/>
            <w:gridSpan w:val="2"/>
          </w:tcPr>
          <w:p w:rsidR="00F05727" w:rsidRPr="009E027E" w:rsidRDefault="00F05727" w:rsidP="00B209B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  <w:r w:rsidR="00B209B7">
              <w:rPr>
                <w:rFonts w:hint="eastAsia"/>
                <w:b/>
                <w:sz w:val="24"/>
              </w:rPr>
              <w:t>该项目</w:t>
            </w:r>
            <w:r>
              <w:rPr>
                <w:rFonts w:hint="eastAsia"/>
                <w:b/>
                <w:sz w:val="24"/>
              </w:rPr>
              <w:t>价格评估：</w:t>
            </w:r>
          </w:p>
        </w:tc>
      </w:tr>
      <w:tr w:rsidR="0064394E" w:rsidTr="002B4095">
        <w:trPr>
          <w:trHeight w:val="983"/>
        </w:trPr>
        <w:tc>
          <w:tcPr>
            <w:tcW w:w="8613" w:type="dxa"/>
            <w:gridSpan w:val="2"/>
          </w:tcPr>
          <w:p w:rsidR="0064394E" w:rsidRPr="009E027E" w:rsidRDefault="0064394E" w:rsidP="009E027E">
            <w:pPr>
              <w:jc w:val="left"/>
              <w:rPr>
                <w:b/>
                <w:sz w:val="24"/>
              </w:rPr>
            </w:pPr>
            <w:r w:rsidRPr="009E027E">
              <w:rPr>
                <w:b/>
                <w:sz w:val="24"/>
              </w:rPr>
              <w:t>专家签字</w:t>
            </w:r>
            <w:r w:rsidRPr="009E027E">
              <w:rPr>
                <w:rFonts w:hint="eastAsia"/>
                <w:b/>
                <w:sz w:val="24"/>
              </w:rPr>
              <w:t>：</w:t>
            </w:r>
          </w:p>
        </w:tc>
      </w:tr>
    </w:tbl>
    <w:bookmarkEnd w:id="0"/>
    <w:p w:rsidR="0064394E" w:rsidRPr="0064394E" w:rsidRDefault="0064394E" w:rsidP="00754D78">
      <w:pPr>
        <w:ind w:right="240" w:firstLineChars="1750" w:firstLine="4200"/>
        <w:rPr>
          <w:sz w:val="24"/>
        </w:rPr>
      </w:pPr>
      <w:r w:rsidRPr="0064394E">
        <w:rPr>
          <w:rFonts w:hint="eastAsia"/>
          <w:sz w:val="24"/>
        </w:rPr>
        <w:t>深圳市罗湖区人民医院物流与配送科</w:t>
      </w:r>
    </w:p>
    <w:p w:rsidR="00386633" w:rsidRDefault="0064394E" w:rsidP="0064394E">
      <w:pPr>
        <w:ind w:right="240"/>
        <w:jc w:val="right"/>
        <w:rPr>
          <w:b/>
          <w:sz w:val="32"/>
        </w:rPr>
      </w:pPr>
      <w:r w:rsidRPr="0064394E">
        <w:rPr>
          <w:sz w:val="24"/>
        </w:rPr>
        <w:t>2016</w:t>
      </w:r>
      <w:r w:rsidRPr="0064394E">
        <w:rPr>
          <w:sz w:val="24"/>
        </w:rPr>
        <w:t>年</w:t>
      </w:r>
      <w:r w:rsidRPr="0064394E">
        <w:rPr>
          <w:rFonts w:hint="eastAsia"/>
          <w:sz w:val="24"/>
        </w:rPr>
        <w:t>12</w:t>
      </w:r>
      <w:r w:rsidRPr="0064394E"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 w:rsidRPr="0064394E">
        <w:rPr>
          <w:rFonts w:hint="eastAsia"/>
          <w:sz w:val="24"/>
        </w:rPr>
        <w:t>日</w:t>
      </w:r>
    </w:p>
    <w:sectPr w:rsidR="00386633" w:rsidSect="002A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6B" w:rsidRDefault="00D07A6B" w:rsidP="00C6721C">
      <w:r>
        <w:separator/>
      </w:r>
    </w:p>
  </w:endnote>
  <w:endnote w:type="continuationSeparator" w:id="0">
    <w:p w:rsidR="00D07A6B" w:rsidRDefault="00D07A6B" w:rsidP="00C6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6B" w:rsidRDefault="00D07A6B" w:rsidP="00C6721C">
      <w:r>
        <w:separator/>
      </w:r>
    </w:p>
  </w:footnote>
  <w:footnote w:type="continuationSeparator" w:id="0">
    <w:p w:rsidR="00D07A6B" w:rsidRDefault="00D07A6B" w:rsidP="00C6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6371A"/>
    <w:multiLevelType w:val="hybridMultilevel"/>
    <w:tmpl w:val="25580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1F44CC"/>
    <w:multiLevelType w:val="hybridMultilevel"/>
    <w:tmpl w:val="AC5007A6"/>
    <w:lvl w:ilvl="0" w:tplc="DA34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BF5"/>
    <w:rsid w:val="000A3C15"/>
    <w:rsid w:val="000A5CE7"/>
    <w:rsid w:val="001B3BF5"/>
    <w:rsid w:val="001B4912"/>
    <w:rsid w:val="001C1E42"/>
    <w:rsid w:val="001C3129"/>
    <w:rsid w:val="001C5CE8"/>
    <w:rsid w:val="0020521E"/>
    <w:rsid w:val="002237F9"/>
    <w:rsid w:val="002A7553"/>
    <w:rsid w:val="002B4095"/>
    <w:rsid w:val="002F713B"/>
    <w:rsid w:val="0037000E"/>
    <w:rsid w:val="00386633"/>
    <w:rsid w:val="003C44F2"/>
    <w:rsid w:val="003E5339"/>
    <w:rsid w:val="004123F4"/>
    <w:rsid w:val="00457893"/>
    <w:rsid w:val="00483E57"/>
    <w:rsid w:val="004D623C"/>
    <w:rsid w:val="004F1D0E"/>
    <w:rsid w:val="00591189"/>
    <w:rsid w:val="00592165"/>
    <w:rsid w:val="005E33BB"/>
    <w:rsid w:val="00623B9F"/>
    <w:rsid w:val="0064394E"/>
    <w:rsid w:val="006C5B39"/>
    <w:rsid w:val="00754D78"/>
    <w:rsid w:val="007B1873"/>
    <w:rsid w:val="007D6625"/>
    <w:rsid w:val="007F4401"/>
    <w:rsid w:val="00854E4D"/>
    <w:rsid w:val="00961CB9"/>
    <w:rsid w:val="009A48C1"/>
    <w:rsid w:val="009E027E"/>
    <w:rsid w:val="00A373D6"/>
    <w:rsid w:val="00A86878"/>
    <w:rsid w:val="00B136CE"/>
    <w:rsid w:val="00B209B7"/>
    <w:rsid w:val="00B46450"/>
    <w:rsid w:val="00C13F9B"/>
    <w:rsid w:val="00C334A1"/>
    <w:rsid w:val="00C34E96"/>
    <w:rsid w:val="00C6721C"/>
    <w:rsid w:val="00C857DD"/>
    <w:rsid w:val="00CA295C"/>
    <w:rsid w:val="00CB79EF"/>
    <w:rsid w:val="00CF2F0E"/>
    <w:rsid w:val="00D07A6B"/>
    <w:rsid w:val="00DB27E7"/>
    <w:rsid w:val="00DE5E3A"/>
    <w:rsid w:val="00E426BD"/>
    <w:rsid w:val="00E50D7A"/>
    <w:rsid w:val="00E56DD9"/>
    <w:rsid w:val="00F05727"/>
    <w:rsid w:val="00F519D9"/>
    <w:rsid w:val="00F736B6"/>
    <w:rsid w:val="00F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7450D-BAA7-4D57-A885-60F78C66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21C"/>
    <w:rPr>
      <w:sz w:val="18"/>
      <w:szCs w:val="18"/>
    </w:rPr>
  </w:style>
  <w:style w:type="table" w:styleId="a5">
    <w:name w:val="Table Grid"/>
    <w:basedOn w:val="a1"/>
    <w:uiPriority w:val="39"/>
    <w:rsid w:val="0038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33</cp:revision>
  <dcterms:created xsi:type="dcterms:W3CDTF">2016-11-11T01:24:00Z</dcterms:created>
  <dcterms:modified xsi:type="dcterms:W3CDTF">2017-02-08T06:14:00Z</dcterms:modified>
</cp:coreProperties>
</file>