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15" w:rsidRDefault="00561F7E" w:rsidP="00561F7E">
      <w:pPr>
        <w:jc w:val="center"/>
        <w:rPr>
          <w:sz w:val="36"/>
        </w:rPr>
      </w:pPr>
      <w:r w:rsidRPr="00561F7E">
        <w:rPr>
          <w:rFonts w:hint="eastAsia"/>
          <w:sz w:val="36"/>
        </w:rPr>
        <w:t>热牙胶充填仪技术参数</w:t>
      </w:r>
    </w:p>
    <w:p w:rsidR="00561F7E" w:rsidRDefault="00561F7E" w:rsidP="00561F7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可设置温度和牙胶流量</w:t>
      </w:r>
    </w:p>
    <w:p w:rsidR="00561F7E" w:rsidRDefault="00561F7E" w:rsidP="00561F7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360</w:t>
      </w:r>
      <w:r>
        <w:rPr>
          <w:rFonts w:hint="eastAsia"/>
        </w:rPr>
        <w:t>度灵敏开关直接控制（非枪筒式设计）</w:t>
      </w:r>
    </w:p>
    <w:p w:rsidR="00561F7E" w:rsidRDefault="00561F7E" w:rsidP="00561F7E">
      <w:pPr>
        <w:pStyle w:val="a6"/>
        <w:numPr>
          <w:ilvl w:val="0"/>
          <w:numId w:val="1"/>
        </w:numPr>
        <w:ind w:firstLineChars="0"/>
      </w:pPr>
      <w:r>
        <w:t>回填手柄机头部位由马达驱动</w:t>
      </w:r>
      <w:r>
        <w:rPr>
          <w:rFonts w:hint="eastAsia"/>
        </w:rPr>
        <w:t>，</w:t>
      </w:r>
      <w:r>
        <w:t>牙胶回填均匀可控</w:t>
      </w:r>
      <w:r>
        <w:rPr>
          <w:rFonts w:hint="eastAsia"/>
        </w:rPr>
        <w:t>。</w:t>
      </w:r>
      <w:r>
        <w:t>并清楚显示牙胶剩余量</w:t>
      </w:r>
      <w:r>
        <w:rPr>
          <w:rFonts w:hint="eastAsia"/>
        </w:rPr>
        <w:t>。</w:t>
      </w:r>
    </w:p>
    <w:p w:rsidR="00561F7E" w:rsidRDefault="00561F7E" w:rsidP="00561F7E">
      <w:pPr>
        <w:pStyle w:val="a6"/>
        <w:numPr>
          <w:ilvl w:val="0"/>
          <w:numId w:val="1"/>
        </w:numPr>
        <w:ind w:firstLineChars="0"/>
      </w:pPr>
      <w:r>
        <w:t>带牙髓活性测试功能</w:t>
      </w:r>
    </w:p>
    <w:p w:rsidR="00561F7E" w:rsidRDefault="00561F7E" w:rsidP="00561F7E">
      <w:pPr>
        <w:pStyle w:val="a6"/>
        <w:numPr>
          <w:ilvl w:val="0"/>
          <w:numId w:val="1"/>
        </w:numPr>
        <w:ind w:firstLineChars="0"/>
      </w:pPr>
      <w:r>
        <w:t>携热手柄可瞬间升温至工作温度并可在极短时间内降温到正常温度</w:t>
      </w:r>
    </w:p>
    <w:p w:rsidR="00561F7E" w:rsidRDefault="00561F7E" w:rsidP="00561F7E">
      <w:pPr>
        <w:pStyle w:val="a6"/>
        <w:numPr>
          <w:ilvl w:val="0"/>
          <w:numId w:val="1"/>
        </w:numPr>
        <w:ind w:firstLineChars="0"/>
      </w:pPr>
      <w:r>
        <w:t>二合一设计方便临床操作</w:t>
      </w:r>
      <w:r>
        <w:rPr>
          <w:rFonts w:hint="eastAsia"/>
        </w:rPr>
        <w:t>，</w:t>
      </w:r>
      <w:r>
        <w:t>节约椅旁空间</w:t>
      </w:r>
    </w:p>
    <w:p w:rsidR="00561F7E" w:rsidRDefault="00561F7E" w:rsidP="00561F7E">
      <w:pPr>
        <w:pStyle w:val="a6"/>
        <w:ind w:left="360" w:firstLineChars="0" w:firstLine="0"/>
      </w:pPr>
      <w:r>
        <w:t>配置清单</w:t>
      </w:r>
      <w:r>
        <w:rPr>
          <w:rFonts w:hint="eastAsia"/>
        </w:rPr>
        <w:t>：</w:t>
      </w:r>
    </w:p>
    <w:p w:rsidR="00561F7E" w:rsidRDefault="00561F7E" w:rsidP="00561F7E">
      <w:pPr>
        <w:pStyle w:val="a6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2inl</w:t>
      </w:r>
      <w:r>
        <w:rPr>
          <w:rFonts w:hint="eastAsia"/>
        </w:rPr>
        <w:t>热牙胶充填系统</w:t>
      </w:r>
      <w:r>
        <w:rPr>
          <w:rFonts w:hint="eastAsia"/>
        </w:rPr>
        <w:t xml:space="preserve">  1</w:t>
      </w:r>
      <w:r>
        <w:rPr>
          <w:rFonts w:hint="eastAsia"/>
        </w:rPr>
        <w:t>台</w:t>
      </w:r>
    </w:p>
    <w:p w:rsidR="00561F7E" w:rsidRDefault="00561F7E" w:rsidP="00561F7E">
      <w:pPr>
        <w:pStyle w:val="a6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、充填手柄</w:t>
      </w:r>
      <w:r>
        <w:rPr>
          <w:rFonts w:hint="eastAsia"/>
        </w:rPr>
        <w:t xml:space="preserve">           1 </w:t>
      </w:r>
      <w:r>
        <w:rPr>
          <w:rFonts w:hint="eastAsia"/>
        </w:rPr>
        <w:t>支</w:t>
      </w:r>
    </w:p>
    <w:p w:rsidR="00561F7E" w:rsidRDefault="00561F7E" w:rsidP="00561F7E">
      <w:pPr>
        <w:pStyle w:val="a6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、携热手柄</w:t>
      </w:r>
      <w:r>
        <w:rPr>
          <w:rFonts w:hint="eastAsia"/>
        </w:rPr>
        <w:t xml:space="preserve">           1</w:t>
      </w:r>
      <w:r>
        <w:rPr>
          <w:rFonts w:hint="eastAsia"/>
        </w:rPr>
        <w:t>支</w:t>
      </w:r>
    </w:p>
    <w:p w:rsidR="00561F7E" w:rsidRDefault="00561F7E" w:rsidP="00561F7E">
      <w:pPr>
        <w:pStyle w:val="a6"/>
        <w:ind w:left="360" w:firstLineChars="0" w:firstLine="0"/>
      </w:pPr>
      <w:r>
        <w:rPr>
          <w:rFonts w:hint="eastAsia"/>
        </w:rPr>
        <w:t>4</w:t>
      </w:r>
      <w:r>
        <w:rPr>
          <w:rFonts w:hint="eastAsia"/>
        </w:rPr>
        <w:t>、携热加压头</w:t>
      </w:r>
      <w:r>
        <w:rPr>
          <w:rFonts w:hint="eastAsia"/>
        </w:rPr>
        <w:t xml:space="preserve">         3</w:t>
      </w:r>
      <w:r>
        <w:rPr>
          <w:rFonts w:hint="eastAsia"/>
        </w:rPr>
        <w:t>个</w:t>
      </w:r>
    </w:p>
    <w:p w:rsidR="00561F7E" w:rsidRDefault="00561F7E" w:rsidP="00561F7E">
      <w:pPr>
        <w:pStyle w:val="a6"/>
        <w:ind w:left="360" w:firstLineChars="0" w:firstLine="0"/>
      </w:pPr>
      <w:r>
        <w:rPr>
          <w:rFonts w:hint="eastAsia"/>
        </w:rPr>
        <w:t>5</w:t>
      </w:r>
      <w:r>
        <w:rPr>
          <w:rFonts w:hint="eastAsia"/>
        </w:rPr>
        <w:t>、牙髓活性检测头</w:t>
      </w:r>
      <w:r>
        <w:rPr>
          <w:rFonts w:hint="eastAsia"/>
        </w:rPr>
        <w:t xml:space="preserve">     1</w:t>
      </w:r>
      <w:r>
        <w:rPr>
          <w:rFonts w:hint="eastAsia"/>
        </w:rPr>
        <w:t>个</w:t>
      </w:r>
    </w:p>
    <w:p w:rsidR="00561F7E" w:rsidRDefault="00561F7E" w:rsidP="00561F7E">
      <w:pPr>
        <w:pStyle w:val="a6"/>
        <w:ind w:left="360" w:firstLineChars="0" w:firstLine="0"/>
      </w:pPr>
      <w:r>
        <w:rPr>
          <w:rFonts w:hint="eastAsia"/>
        </w:rPr>
        <w:t>6</w:t>
      </w:r>
      <w:r>
        <w:rPr>
          <w:rFonts w:hint="eastAsia"/>
        </w:rPr>
        <w:t>、垂直加压器</w:t>
      </w:r>
      <w:r>
        <w:rPr>
          <w:rFonts w:hint="eastAsia"/>
        </w:rPr>
        <w:t xml:space="preserve">         2</w:t>
      </w:r>
      <w:r>
        <w:rPr>
          <w:rFonts w:hint="eastAsia"/>
        </w:rPr>
        <w:t>把</w:t>
      </w:r>
    </w:p>
    <w:p w:rsidR="00561F7E" w:rsidRPr="00561F7E" w:rsidRDefault="00561F7E" w:rsidP="00561F7E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、热牙胶子弹</w:t>
      </w:r>
      <w:r>
        <w:rPr>
          <w:rFonts w:hint="eastAsia"/>
        </w:rPr>
        <w:t xml:space="preserve">         20</w:t>
      </w:r>
      <w:r>
        <w:rPr>
          <w:rFonts w:hint="eastAsia"/>
        </w:rPr>
        <w:t>个</w:t>
      </w:r>
      <w:bookmarkStart w:id="0" w:name="_GoBack"/>
      <w:bookmarkEnd w:id="0"/>
    </w:p>
    <w:sectPr w:rsidR="00561F7E" w:rsidRPr="0056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D6" w:rsidRDefault="00517CD6" w:rsidP="00561F7E">
      <w:r>
        <w:separator/>
      </w:r>
    </w:p>
  </w:endnote>
  <w:endnote w:type="continuationSeparator" w:id="0">
    <w:p w:rsidR="00517CD6" w:rsidRDefault="00517CD6" w:rsidP="0056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D6" w:rsidRDefault="00517CD6" w:rsidP="00561F7E">
      <w:r>
        <w:separator/>
      </w:r>
    </w:p>
  </w:footnote>
  <w:footnote w:type="continuationSeparator" w:id="0">
    <w:p w:rsidR="00517CD6" w:rsidRDefault="00517CD6" w:rsidP="0056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65C9"/>
    <w:multiLevelType w:val="hybridMultilevel"/>
    <w:tmpl w:val="EB64EB8E"/>
    <w:lvl w:ilvl="0" w:tplc="AEF0B9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91"/>
    <w:rsid w:val="004A786B"/>
    <w:rsid w:val="00517CD6"/>
    <w:rsid w:val="00561F7E"/>
    <w:rsid w:val="00F35D91"/>
    <w:rsid w:val="00F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B32A1-8DEB-43DE-8874-9C96972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4A786B"/>
    <w:pPr>
      <w:keepNext/>
      <w:keepLines/>
      <w:widowControl/>
      <w:spacing w:before="340" w:after="330" w:line="360" w:lineRule="auto"/>
      <w:jc w:val="center"/>
      <w:outlineLvl w:val="0"/>
    </w:pPr>
    <w:rPr>
      <w:rFonts w:ascii="宋体" w:eastAsia="宋体" w:hAnsi="宋体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4A786B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86B"/>
    <w:rPr>
      <w:rFonts w:ascii="宋体" w:eastAsia="宋体" w:hAnsi="宋体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786B"/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4A786B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28"/>
      <w:szCs w:val="32"/>
    </w:rPr>
  </w:style>
  <w:style w:type="character" w:customStyle="1" w:styleId="Char">
    <w:name w:val="标题 Char"/>
    <w:basedOn w:val="a0"/>
    <w:link w:val="a3"/>
    <w:uiPriority w:val="10"/>
    <w:rsid w:val="004A786B"/>
    <w:rPr>
      <w:rFonts w:asciiTheme="majorHAnsi" w:eastAsia="宋体" w:hAnsiTheme="majorHAnsi" w:cstheme="majorBidi"/>
      <w:b/>
      <w:bCs/>
      <w:kern w:val="0"/>
      <w:sz w:val="28"/>
      <w:szCs w:val="32"/>
    </w:rPr>
  </w:style>
  <w:style w:type="paragraph" w:styleId="a4">
    <w:name w:val="header"/>
    <w:basedOn w:val="a"/>
    <w:link w:val="Char0"/>
    <w:uiPriority w:val="99"/>
    <w:unhideWhenUsed/>
    <w:rsid w:val="00561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1F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1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1F7E"/>
    <w:rPr>
      <w:sz w:val="18"/>
      <w:szCs w:val="18"/>
    </w:rPr>
  </w:style>
  <w:style w:type="paragraph" w:styleId="a6">
    <w:name w:val="List Paragraph"/>
    <w:basedOn w:val="a"/>
    <w:uiPriority w:val="34"/>
    <w:qFormat/>
    <w:rsid w:val="00561F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2016-08-16T03:42:00Z</dcterms:created>
  <dcterms:modified xsi:type="dcterms:W3CDTF">2016-08-16T03:48:00Z</dcterms:modified>
</cp:coreProperties>
</file>